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7DB" w:rsidRPr="000155B4" w:rsidRDefault="000155B4" w:rsidP="000155B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155B4">
        <w:rPr>
          <w:rFonts w:ascii="Times New Roman" w:hAnsi="Times New Roman" w:cs="Times New Roman"/>
          <w:sz w:val="24"/>
          <w:szCs w:val="24"/>
          <w:lang w:val="bg-BG"/>
        </w:rPr>
        <w:t>Приложена е де</w:t>
      </w:r>
      <w:r>
        <w:rPr>
          <w:rFonts w:ascii="Times New Roman" w:hAnsi="Times New Roman" w:cs="Times New Roman"/>
          <w:sz w:val="24"/>
          <w:szCs w:val="24"/>
          <w:lang w:val="bg-BG"/>
        </w:rPr>
        <w:t>кларация за конфиденциалност на основание чл. 33, ал. 4 от Закона за обществените поръчки по отношение на структурата и описанието на организацията на охранителната дейност при изпълнение на обществената поръчка</w:t>
      </w:r>
      <w:r w:rsidR="00370635">
        <w:rPr>
          <w:rFonts w:ascii="Times New Roman" w:hAnsi="Times New Roman" w:cs="Times New Roman"/>
          <w:sz w:val="24"/>
          <w:szCs w:val="24"/>
          <w:lang w:val="bg-BG"/>
        </w:rPr>
        <w:t xml:space="preserve">, съдържаща се в „Техническо предложение (концепция) за изпълнение на поръчката“ с приложения и в четирите броя „План за охрана на общински учебни и детски заведения на територията на Район „Нови Искър“ със сигнаслно-охранителна техника и реакция с АП екипи“, приложени към Техническото предложение. </w:t>
      </w:r>
      <w:bookmarkStart w:id="0" w:name="_GoBack"/>
      <w:bookmarkEnd w:id="0"/>
    </w:p>
    <w:sectPr w:rsidR="008937DB" w:rsidRPr="000155B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B4"/>
    <w:rsid w:val="000155B4"/>
    <w:rsid w:val="00370635"/>
    <w:rsid w:val="0089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 Hranov</dc:creator>
  <cp:lastModifiedBy>Veselin Hranov</cp:lastModifiedBy>
  <cp:revision>2</cp:revision>
  <dcterms:created xsi:type="dcterms:W3CDTF">2015-02-04T07:06:00Z</dcterms:created>
  <dcterms:modified xsi:type="dcterms:W3CDTF">2015-02-04T07:10:00Z</dcterms:modified>
</cp:coreProperties>
</file>